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uto"/>
        <w:jc w:val="left"/>
        <w:rPr>
          <w:rFonts w:ascii="宋体" w:hAnsi="宋体" w:cs="宋体"/>
          <w:color w:val="333333"/>
          <w:spacing w:val="30"/>
          <w:kern w:val="0"/>
          <w:sz w:val="24"/>
          <w:szCs w:val="24"/>
        </w:rPr>
      </w:pPr>
      <w:r>
        <w:rPr>
          <w:rFonts w:hint="eastAsia" w:ascii="黑体" w:hAnsi="宋体" w:eastAsia="黑体" w:cs="宋体"/>
          <w:color w:val="333333"/>
          <w:spacing w:val="30"/>
          <w:kern w:val="0"/>
          <w:sz w:val="28"/>
          <w:szCs w:val="28"/>
        </w:rPr>
        <w:t>陈红</w:t>
      </w:r>
    </w:p>
    <w:p>
      <w:pPr>
        <w:widowControl/>
        <w:shd w:val="clear" w:color="auto" w:fill="FFFFFF"/>
        <w:spacing w:line="480" w:lineRule="auto"/>
        <w:ind w:firstLine="680" w:firstLineChars="200"/>
        <w:jc w:val="left"/>
        <w:rPr>
          <w:rFonts w:ascii="宋体" w:hAnsi="宋体" w:cs="宋体"/>
          <w:color w:val="333333"/>
          <w:spacing w:val="30"/>
          <w:kern w:val="0"/>
          <w:sz w:val="24"/>
          <w:szCs w:val="24"/>
        </w:rPr>
      </w:pPr>
      <w:r>
        <w:rPr>
          <w:rFonts w:hint="eastAsia" w:ascii="仿宋_GB2312" w:hAnsi="宋体" w:eastAsia="仿宋_GB2312" w:cs="宋体"/>
          <w:color w:val="333333"/>
          <w:spacing w:val="30"/>
          <w:kern w:val="0"/>
          <w:sz w:val="28"/>
          <w:szCs w:val="28"/>
        </w:rPr>
        <w:t>女，1983年10月生，中共党员，讲师。2010年研究生毕业于吉林建筑工程学院（现吉林建筑大学），</w:t>
      </w:r>
      <w:r>
        <w:rPr>
          <w:rFonts w:hint="eastAsia" w:ascii="宋体" w:hAnsi="宋体" w:cs="宋体"/>
          <w:color w:val="333333"/>
          <w:spacing w:val="30"/>
          <w:kern w:val="0"/>
          <w:sz w:val="28"/>
          <w:szCs w:val="28"/>
        </w:rPr>
        <w:t>项目管理</w:t>
      </w:r>
      <w:r>
        <w:rPr>
          <w:rFonts w:hint="eastAsia" w:ascii="仿宋_GB2312" w:hAnsi="宋体" w:eastAsia="仿宋_GB2312" w:cs="宋体"/>
          <w:color w:val="333333"/>
          <w:spacing w:val="30"/>
          <w:kern w:val="0"/>
          <w:sz w:val="28"/>
          <w:szCs w:val="28"/>
        </w:rPr>
        <w:t xml:space="preserve">专业。2010年9月至今在内蒙古建筑职业技术学院任教。 </w:t>
      </w:r>
    </w:p>
    <w:p>
      <w:pPr>
        <w:widowControl/>
        <w:shd w:val="clear" w:color="auto" w:fill="FFFFFF"/>
        <w:spacing w:line="480" w:lineRule="auto"/>
        <w:ind w:firstLine="680" w:firstLineChars="200"/>
        <w:jc w:val="left"/>
        <w:rPr>
          <w:rFonts w:ascii="宋体" w:hAnsi="宋体" w:cs="宋体"/>
          <w:color w:val="333333"/>
          <w:spacing w:val="30"/>
          <w:kern w:val="0"/>
          <w:sz w:val="24"/>
          <w:szCs w:val="24"/>
        </w:rPr>
      </w:pPr>
      <w:r>
        <w:rPr>
          <w:rFonts w:hint="eastAsia" w:ascii="仿宋_GB2312" w:hAnsi="宋体" w:eastAsia="仿宋_GB2312" w:cs="宋体"/>
          <w:color w:val="333333"/>
          <w:spacing w:val="30"/>
          <w:kern w:val="0"/>
          <w:sz w:val="28"/>
          <w:szCs w:val="28"/>
        </w:rPr>
        <w:t>近几年担任的课程有《建筑</w:t>
      </w:r>
      <w:r>
        <w:rPr>
          <w:rFonts w:hint="eastAsia" w:ascii="宋体" w:hAnsi="宋体" w:cs="宋体"/>
          <w:color w:val="333333"/>
          <w:spacing w:val="30"/>
          <w:kern w:val="0"/>
          <w:sz w:val="28"/>
          <w:szCs w:val="28"/>
        </w:rPr>
        <w:t>工程项目管理</w:t>
      </w:r>
      <w:r>
        <w:rPr>
          <w:rFonts w:hint="eastAsia" w:ascii="仿宋_GB2312" w:hAnsi="宋体" w:eastAsia="仿宋_GB2312" w:cs="宋体"/>
          <w:color w:val="333333"/>
          <w:spacing w:val="30"/>
          <w:kern w:val="0"/>
          <w:sz w:val="28"/>
          <w:szCs w:val="28"/>
        </w:rPr>
        <w:t>》、《建筑施工组织》、《建设工程招投标实务》等相关课程。</w:t>
      </w:r>
    </w:p>
    <w:p>
      <w:pPr>
        <w:widowControl/>
        <w:shd w:val="clear" w:color="auto" w:fill="FFFFFF"/>
        <w:spacing w:line="480" w:lineRule="auto"/>
        <w:ind w:firstLine="680" w:firstLineChars="200"/>
        <w:jc w:val="left"/>
        <w:rPr>
          <w:rFonts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发表论文：论文 《我国施工项目质量管理的研究》、《房地产业对地方经济发展的贡献研究》、《</w:t>
      </w:r>
      <w:r>
        <w:rPr>
          <w:rFonts w:hint="eastAsia" w:ascii="仿宋_GB2312" w:eastAsia="仿宋_GB2312"/>
          <w:sz w:val="28"/>
          <w:szCs w:val="28"/>
        </w:rPr>
        <w:t>浅谈博弈在现实生活中的意义》</w:t>
      </w:r>
      <w:r>
        <w:rPr>
          <w:rFonts w:hint="eastAsia" w:ascii="仿宋_GB2312" w:hAnsi="宋体" w:eastAsia="仿宋_GB2312" w:cs="宋体"/>
          <w:color w:val="333333"/>
          <w:spacing w:val="30"/>
          <w:kern w:val="0"/>
          <w:sz w:val="28"/>
          <w:szCs w:val="28"/>
        </w:rPr>
        <w:t>等；主编教材：《建设工程投资控制》、《建设工程法规》、《工程项目管理》等。</w:t>
      </w:r>
    </w:p>
    <w:p>
      <w:pPr>
        <w:widowControl/>
        <w:shd w:val="clear" w:color="auto" w:fill="FFFFFF"/>
        <w:spacing w:line="480" w:lineRule="auto"/>
        <w:ind w:firstLine="560" w:firstLineChars="200"/>
        <w:jc w:val="left"/>
        <w:rPr>
          <w:rFonts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drawing>
          <wp:inline distT="0" distB="0" distL="114300" distR="114300">
            <wp:extent cx="5274310" cy="3956685"/>
            <wp:effectExtent l="0" t="0" r="2540" b="5715"/>
            <wp:docPr id="1" name="图片 1" descr="D:\我的视频\云台山、青天河、少林寺\cc\IMG_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我的视频\云台山、青天河、少林寺\cc\IMG_5930.JPG"/>
                    <pic:cNvPicPr>
                      <a:picLocks noChangeAspect="1"/>
                    </pic:cNvPicPr>
                  </pic:nvPicPr>
                  <pic:blipFill>
                    <a:blip r:embed="rId4"/>
                    <a:stretch>
                      <a:fillRect/>
                    </a:stretch>
                  </pic:blipFill>
                  <pic:spPr>
                    <a:xfrm>
                      <a:off x="0" y="0"/>
                      <a:ext cx="5274310" cy="3956685"/>
                    </a:xfrm>
                    <a:prstGeom prst="rect">
                      <a:avLst/>
                    </a:prstGeom>
                    <a:noFill/>
                    <a:ln w="9525">
                      <a:noFill/>
                    </a:ln>
                  </pic:spPr>
                </pic:pic>
              </a:graphicData>
            </a:graphic>
          </wp:inline>
        </w:drawing>
      </w:r>
    </w:p>
    <w:p>
      <w:pPr>
        <w:rPr>
          <w:rFonts w:hint="eastAsia"/>
        </w:rPr>
      </w:pPr>
    </w:p>
    <w:p>
      <w:pPr>
        <w:shd w:val="clear" w:color="auto" w:fill="FFFFFF"/>
        <w:spacing w:line="480" w:lineRule="auto"/>
        <w:rPr>
          <w:rFonts w:hint="eastAsia" w:ascii="黑体" w:hAnsi="宋体" w:eastAsia="黑体" w:cs="宋体"/>
          <w:color w:val="333333"/>
          <w:spacing w:val="30"/>
          <w:kern w:val="0"/>
          <w:sz w:val="28"/>
          <w:szCs w:val="28"/>
        </w:rPr>
      </w:pPr>
    </w:p>
    <w:p>
      <w:pPr>
        <w:shd w:val="clear" w:color="auto" w:fill="FFFFFF"/>
        <w:spacing w:line="480" w:lineRule="auto"/>
        <w:rPr>
          <w:rFonts w:hint="eastAsia" w:ascii="黑体" w:hAnsi="宋体" w:eastAsia="黑体" w:cs="宋体"/>
          <w:color w:val="333333"/>
          <w:spacing w:val="30"/>
          <w:kern w:val="0"/>
          <w:sz w:val="28"/>
          <w:szCs w:val="28"/>
        </w:rPr>
      </w:pPr>
      <w:r>
        <w:rPr>
          <w:rFonts w:hint="eastAsia" w:ascii="黑体" w:hAnsi="宋体" w:eastAsia="黑体" w:cs="宋体"/>
          <w:color w:val="333333"/>
          <w:spacing w:val="30"/>
          <w:kern w:val="0"/>
          <w:sz w:val="28"/>
          <w:szCs w:val="28"/>
        </w:rPr>
        <w:t>侯文婷</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女，讲师、工程师、招标师。</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2006年6月毕业于武汉科技大学工程管理专业。入校以来一直在内蒙古建筑职业技术学院工程管理教研室从事教学工作，2015年起担任建筑工程管理教研室副主任，负责专业建设工作。</w:t>
      </w:r>
    </w:p>
    <w:p>
      <w:pPr>
        <w:widowControl/>
        <w:shd w:val="clear" w:color="auto" w:fill="FFFFFF"/>
        <w:ind w:firstLine="839" w:firstLineChars="246"/>
        <w:jc w:val="left"/>
        <w:rPr>
          <w:rFonts w:ascii="仿宋_GB2312" w:hAnsi="宋体" w:eastAsia="仿宋_GB2312" w:cs="宋体"/>
          <w:b/>
          <w:color w:val="333333"/>
          <w:spacing w:val="30"/>
          <w:kern w:val="0"/>
          <w:sz w:val="28"/>
          <w:szCs w:val="28"/>
        </w:rPr>
      </w:pPr>
      <w:r>
        <w:rPr>
          <w:rFonts w:hint="eastAsia" w:ascii="仿宋_GB2312" w:hAnsi="宋体" w:eastAsia="仿宋_GB2312" w:cs="宋体"/>
          <w:b/>
          <w:color w:val="333333"/>
          <w:spacing w:val="30"/>
          <w:kern w:val="0"/>
          <w:sz w:val="28"/>
          <w:szCs w:val="28"/>
        </w:rPr>
        <w:t>主讲课程：</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《建筑工程风险管理》、《建设工程招投标与合同管理》、《建筑工程项目管理》、《合同与索赔》、《建设工程招投标实务》等课程，还担任工程管理专业综合实训的辅导工作。</w:t>
      </w:r>
    </w:p>
    <w:p>
      <w:pPr>
        <w:widowControl/>
        <w:shd w:val="clear" w:color="auto" w:fill="FFFFFF"/>
        <w:ind w:firstLine="669" w:firstLineChars="196"/>
        <w:jc w:val="left"/>
        <w:rPr>
          <w:rFonts w:hint="eastAsia" w:ascii="仿宋_GB2312" w:hAnsi="宋体" w:eastAsia="仿宋_GB2312" w:cs="宋体"/>
          <w:b/>
          <w:color w:val="333333"/>
          <w:spacing w:val="30"/>
          <w:kern w:val="0"/>
          <w:sz w:val="28"/>
          <w:szCs w:val="28"/>
        </w:rPr>
      </w:pPr>
      <w:r>
        <w:rPr>
          <w:rFonts w:ascii="仿宋_GB2312" w:hAnsi="宋体" w:eastAsia="仿宋_GB2312" w:cs="宋体"/>
          <w:b/>
          <w:color w:val="333333"/>
          <w:spacing w:val="30"/>
          <w:kern w:val="0"/>
          <w:sz w:val="28"/>
          <w:szCs w:val="28"/>
        </w:rPr>
        <w:t>主要成果</w:t>
      </w:r>
      <w:r>
        <w:rPr>
          <w:rFonts w:hint="eastAsia" w:ascii="仿宋_GB2312" w:hAnsi="宋体" w:eastAsia="仿宋_GB2312" w:cs="宋体"/>
          <w:b/>
          <w:color w:val="333333"/>
          <w:spacing w:val="30"/>
          <w:kern w:val="0"/>
          <w:sz w:val="28"/>
          <w:szCs w:val="28"/>
        </w:rPr>
        <w:t>：</w:t>
      </w:r>
    </w:p>
    <w:p>
      <w:pPr>
        <w:widowControl/>
        <w:shd w:val="clear" w:color="auto" w:fill="FFFFFF"/>
        <w:ind w:firstLine="680" w:firstLineChars="200"/>
        <w:jc w:val="left"/>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参编教材《建设工程招投标与合同管理》、《建设工程投资控制》等。发表“浅谈招投标电子化发展”、“《工程招投标与合同管理》实训中理实一体化应用” 、“高职院校《招投标与合同管理》课程改革的思考”等论文。同时积极参与国家级精品课程《建筑工程项目管理》及自治区精品课程《建设工程招投标与合同管理》的建设工作。</w:t>
      </w:r>
    </w:p>
    <w:p>
      <w:pPr>
        <w:widowControl/>
        <w:shd w:val="clear" w:color="auto" w:fill="FFFFFF"/>
        <w:spacing w:line="480" w:lineRule="auto"/>
        <w:ind w:firstLine="420" w:firstLineChars="200"/>
        <w:jc w:val="left"/>
        <w:rPr>
          <w:rFonts w:hint="eastAsia"/>
        </w:rPr>
      </w:pPr>
    </w:p>
    <w:p>
      <w:pPr>
        <w:widowControl/>
        <w:shd w:val="clear" w:color="auto" w:fill="FFFFFF"/>
        <w:spacing w:line="480" w:lineRule="auto"/>
        <w:ind w:firstLine="420" w:firstLineChars="200"/>
        <w:jc w:val="left"/>
        <w:rPr>
          <w:rFonts w:hint="eastAsia"/>
        </w:rPr>
      </w:pPr>
    </w:p>
    <w:p>
      <w:pPr>
        <w:widowControl/>
        <w:shd w:val="clear" w:color="auto" w:fill="FFFFFF"/>
        <w:spacing w:line="480" w:lineRule="auto"/>
        <w:ind w:firstLine="420" w:firstLineChars="200"/>
        <w:jc w:val="left"/>
        <w:rPr>
          <w:rFonts w:hint="eastAsia"/>
        </w:rPr>
      </w:pPr>
    </w:p>
    <w:p>
      <w:pPr>
        <w:widowControl/>
        <w:shd w:val="clear" w:color="auto" w:fill="FFFFFF"/>
        <w:spacing w:line="480" w:lineRule="auto"/>
        <w:ind w:firstLine="420" w:firstLineChars="200"/>
        <w:jc w:val="center"/>
        <w:rPr>
          <w:rFonts w:hint="eastAsia"/>
        </w:rPr>
      </w:pPr>
      <w:r>
        <w:drawing>
          <wp:inline distT="0" distB="0" distL="114300" distR="114300">
            <wp:extent cx="3776980" cy="4084320"/>
            <wp:effectExtent l="0" t="0" r="13970" b="11430"/>
            <wp:docPr id="2" name="图片 2" descr="mmexport147879622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478796221063"/>
                    <pic:cNvPicPr>
                      <a:picLocks noChangeAspect="1"/>
                    </pic:cNvPicPr>
                  </pic:nvPicPr>
                  <pic:blipFill>
                    <a:blip r:embed="rId5"/>
                    <a:stretch>
                      <a:fillRect/>
                    </a:stretch>
                  </pic:blipFill>
                  <pic:spPr>
                    <a:xfrm>
                      <a:off x="0" y="0"/>
                      <a:ext cx="3776980" cy="4084320"/>
                    </a:xfrm>
                    <a:prstGeom prst="rect">
                      <a:avLst/>
                    </a:prstGeom>
                    <a:noFill/>
                    <a:ln w="9525">
                      <a:noFill/>
                    </a:ln>
                  </pic:spPr>
                </pic:pic>
              </a:graphicData>
            </a:graphic>
          </wp:inline>
        </w:drawing>
      </w:r>
    </w:p>
    <w:p>
      <w:pPr>
        <w:widowControl/>
        <w:shd w:val="clear" w:color="auto" w:fill="FFFFFF"/>
        <w:spacing w:line="480" w:lineRule="auto"/>
        <w:jc w:val="left"/>
        <w:rPr>
          <w:rFonts w:ascii="宋体" w:hAnsi="宋体" w:cs="宋体"/>
          <w:color w:val="333333"/>
          <w:spacing w:val="30"/>
          <w:kern w:val="0"/>
          <w:sz w:val="24"/>
          <w:szCs w:val="24"/>
        </w:rPr>
      </w:pPr>
      <w:r>
        <w:rPr>
          <w:rFonts w:hint="eastAsia" w:ascii="黑体" w:hAnsi="宋体" w:eastAsia="黑体" w:cs="宋体"/>
          <w:color w:val="333333"/>
          <w:spacing w:val="30"/>
          <w:kern w:val="0"/>
          <w:sz w:val="28"/>
          <w:szCs w:val="28"/>
        </w:rPr>
        <w:t>刘兴宇</w:t>
      </w:r>
    </w:p>
    <w:p>
      <w:pPr>
        <w:widowControl/>
        <w:shd w:val="clear" w:color="auto" w:fill="FFFFFF"/>
        <w:ind w:firstLine="680" w:firstLineChars="200"/>
        <w:jc w:val="left"/>
        <w:outlineLvl w:val="3"/>
        <w:rPr>
          <w:rFonts w:hint="eastAsia"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女、讲师 、工程师</w:t>
      </w:r>
    </w:p>
    <w:p>
      <w:pPr>
        <w:widowControl/>
        <w:shd w:val="clear" w:color="auto" w:fill="FFFFFF"/>
        <w:spacing w:after="100" w:afterAutospacing="1"/>
        <w:ind w:firstLine="680" w:firstLineChars="200"/>
        <w:jc w:val="left"/>
        <w:rPr>
          <w:rFonts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2001.09</w:t>
      </w:r>
      <w:r>
        <w:rPr>
          <w:rFonts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rPr>
        <w:t>2005.07天津城市建设学院</w:t>
      </w:r>
      <w:r>
        <w:rPr>
          <w:rFonts w:ascii="仿宋_GB2312" w:hAnsi="宋体" w:eastAsia="仿宋_GB2312" w:cs="宋体"/>
          <w:color w:val="333333"/>
          <w:spacing w:val="30"/>
          <w:kern w:val="0"/>
          <w:sz w:val="28"/>
          <w:szCs w:val="28"/>
        </w:rPr>
        <w:t xml:space="preserve">, </w:t>
      </w:r>
      <w:r>
        <w:rPr>
          <w:rFonts w:hint="eastAsia" w:ascii="仿宋_GB2312" w:hAnsi="宋体" w:eastAsia="仿宋_GB2312" w:cs="宋体"/>
          <w:color w:val="333333"/>
          <w:spacing w:val="30"/>
          <w:kern w:val="0"/>
          <w:sz w:val="28"/>
          <w:szCs w:val="28"/>
        </w:rPr>
        <w:t>土木工程专业  工学学士</w:t>
      </w:r>
      <w:r>
        <w:rPr>
          <w:rFonts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rPr>
        <w:t>2008.09</w:t>
      </w:r>
      <w:r>
        <w:rPr>
          <w:rFonts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rPr>
        <w:t>2013.06内蒙古工业大学</w:t>
      </w:r>
      <w:r>
        <w:rPr>
          <w:rFonts w:ascii="仿宋_GB2312" w:hAnsi="宋体" w:eastAsia="仿宋_GB2312" w:cs="宋体"/>
          <w:color w:val="333333"/>
          <w:spacing w:val="30"/>
          <w:kern w:val="0"/>
          <w:sz w:val="28"/>
          <w:szCs w:val="28"/>
        </w:rPr>
        <w:t xml:space="preserve">, </w:t>
      </w:r>
      <w:r>
        <w:rPr>
          <w:rFonts w:hint="eastAsia" w:ascii="仿宋_GB2312" w:hAnsi="宋体" w:eastAsia="仿宋_GB2312" w:cs="宋体"/>
          <w:color w:val="333333"/>
          <w:spacing w:val="30"/>
          <w:kern w:val="0"/>
          <w:sz w:val="28"/>
          <w:szCs w:val="28"/>
        </w:rPr>
        <w:t>管理科学与工程专业，管理学硕士</w:t>
      </w:r>
      <w:r>
        <w:rPr>
          <w:rFonts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rPr>
        <w:t>2005.07</w:t>
      </w:r>
      <w:r>
        <w:rPr>
          <w:rFonts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rPr>
        <w:t>至今 内蒙古建筑职业技术学院</w:t>
      </w:r>
      <w:r>
        <w:rPr>
          <w:rFonts w:ascii="仿宋_GB2312" w:hAnsi="宋体" w:eastAsia="仿宋_GB2312" w:cs="宋体"/>
          <w:color w:val="333333"/>
          <w:spacing w:val="30"/>
          <w:kern w:val="0"/>
          <w:sz w:val="28"/>
          <w:szCs w:val="28"/>
        </w:rPr>
        <w:t xml:space="preserve">, </w:t>
      </w:r>
      <w:r>
        <w:rPr>
          <w:rFonts w:hint="eastAsia" w:ascii="仿宋_GB2312" w:hAnsi="宋体" w:eastAsia="仿宋_GB2312" w:cs="宋体"/>
          <w:color w:val="333333"/>
          <w:spacing w:val="30"/>
          <w:kern w:val="0"/>
          <w:sz w:val="28"/>
          <w:szCs w:val="28"/>
        </w:rPr>
        <w:t>工程管理学院， 教师。</w:t>
      </w:r>
    </w:p>
    <w:p>
      <w:pPr>
        <w:widowControl/>
        <w:shd w:val="clear" w:color="auto" w:fill="FFFFFF"/>
        <w:spacing w:after="100" w:afterAutospacing="1"/>
        <w:jc w:val="left"/>
        <w:rPr>
          <w:rFonts w:ascii="仿宋_GB2312" w:hAnsi="宋体" w:eastAsia="仿宋_GB2312" w:cs="宋体"/>
          <w:b/>
          <w:color w:val="333333"/>
          <w:spacing w:val="30"/>
          <w:kern w:val="0"/>
          <w:sz w:val="28"/>
          <w:szCs w:val="28"/>
        </w:rPr>
      </w:pPr>
      <w:r>
        <w:rPr>
          <w:rFonts w:hint="eastAsia" w:ascii="仿宋_GB2312" w:hAnsi="宋体" w:eastAsia="仿宋_GB2312" w:cs="宋体"/>
          <w:b/>
          <w:color w:val="333333"/>
          <w:spacing w:val="30"/>
          <w:kern w:val="0"/>
          <w:sz w:val="28"/>
          <w:szCs w:val="28"/>
        </w:rPr>
        <w:t>主讲课程</w:t>
      </w:r>
    </w:p>
    <w:p>
      <w:pPr>
        <w:widowControl/>
        <w:shd w:val="clear" w:color="auto" w:fill="FFFFFF"/>
        <w:spacing w:after="100" w:afterAutospacing="1"/>
        <w:ind w:firstLine="680" w:firstLineChars="200"/>
        <w:jc w:val="left"/>
        <w:rPr>
          <w:rFonts w:ascii="仿宋_GB2312" w:hAnsi="宋体" w:eastAsia="仿宋_GB2312" w:cs="宋体"/>
          <w:b/>
          <w:color w:val="333333"/>
          <w:spacing w:val="30"/>
          <w:kern w:val="0"/>
          <w:sz w:val="28"/>
          <w:szCs w:val="28"/>
        </w:rPr>
      </w:pPr>
      <w:r>
        <w:rPr>
          <w:rFonts w:hint="eastAsia" w:ascii="仿宋_GB2312" w:hAnsi="宋体" w:eastAsia="仿宋_GB2312" w:cs="宋体"/>
          <w:color w:val="333333"/>
          <w:spacing w:val="30"/>
          <w:kern w:val="0"/>
          <w:sz w:val="28"/>
          <w:szCs w:val="28"/>
        </w:rPr>
        <w:t>《建筑工程项目管理》、《项目管理软件应用》、《建设工程招投标与合同管理》</w:t>
      </w:r>
    </w:p>
    <w:p>
      <w:pPr>
        <w:widowControl/>
        <w:shd w:val="clear" w:color="auto" w:fill="FFFFFF"/>
        <w:spacing w:after="100" w:afterAutospacing="1"/>
        <w:jc w:val="left"/>
        <w:rPr>
          <w:rFonts w:hint="eastAsia" w:ascii="仿宋_GB2312" w:hAnsi="宋体" w:eastAsia="仿宋_GB2312" w:cs="宋体"/>
          <w:b/>
          <w:color w:val="333333"/>
          <w:spacing w:val="30"/>
          <w:kern w:val="0"/>
          <w:sz w:val="28"/>
          <w:szCs w:val="28"/>
        </w:rPr>
      </w:pPr>
      <w:r>
        <w:rPr>
          <w:rFonts w:ascii="仿宋_GB2312" w:hAnsi="宋体" w:eastAsia="仿宋_GB2312" w:cs="宋体"/>
          <w:b/>
          <w:color w:val="333333"/>
          <w:spacing w:val="30"/>
          <w:kern w:val="0"/>
          <w:sz w:val="28"/>
          <w:szCs w:val="28"/>
        </w:rPr>
        <w:t>主要成果</w:t>
      </w:r>
    </w:p>
    <w:p>
      <w:pPr>
        <w:widowControl/>
        <w:shd w:val="clear" w:color="auto" w:fill="FFFFFF"/>
        <w:spacing w:after="100" w:afterAutospacing="1"/>
        <w:ind w:firstLine="680" w:firstLineChars="200"/>
        <w:jc w:val="left"/>
        <w:rPr>
          <w:rFonts w:ascii="仿宋_GB2312" w:hAnsi="宋体" w:eastAsia="仿宋_GB2312" w:cs="宋体"/>
          <w:color w:val="333333"/>
          <w:spacing w:val="30"/>
          <w:kern w:val="0"/>
          <w:sz w:val="28"/>
          <w:szCs w:val="28"/>
        </w:rPr>
      </w:pPr>
      <w:r>
        <w:rPr>
          <w:rFonts w:hint="eastAsia" w:ascii="仿宋_GB2312" w:hAnsi="宋体" w:eastAsia="仿宋_GB2312" w:cs="宋体"/>
          <w:color w:val="333333"/>
          <w:spacing w:val="30"/>
          <w:kern w:val="0"/>
          <w:sz w:val="28"/>
          <w:szCs w:val="28"/>
        </w:rPr>
        <w:t>2010年参编《建筑工程项目管理》，机械工业出版社</w:t>
      </w:r>
      <w:r>
        <w:rPr>
          <w:rFonts w:ascii="仿宋_GB2312" w:hAnsi="宋体" w:eastAsia="仿宋_GB2312" w:cs="宋体"/>
          <w:color w:val="333333"/>
          <w:spacing w:val="30"/>
          <w:kern w:val="0"/>
          <w:sz w:val="28"/>
          <w:szCs w:val="28"/>
        </w:rPr>
        <w:t xml:space="preserve"> </w:t>
      </w:r>
      <w:r>
        <w:rPr>
          <w:rFonts w:hint="eastAsia" w:ascii="仿宋_GB2312" w:hAnsi="宋体" w:eastAsia="仿宋_GB2312" w:cs="宋体"/>
          <w:color w:val="333333"/>
          <w:spacing w:val="30"/>
          <w:kern w:val="0"/>
          <w:sz w:val="28"/>
          <w:szCs w:val="28"/>
        </w:rPr>
        <w:t>；</w:t>
      </w:r>
    </w:p>
    <w:p>
      <w:pPr>
        <w:widowControl/>
        <w:shd w:val="clear" w:color="auto" w:fill="FFFFFF"/>
        <w:spacing w:after="100" w:afterAutospacing="1"/>
        <w:ind w:firstLine="680" w:firstLineChars="200"/>
        <w:jc w:val="left"/>
        <w:rPr>
          <w:rFonts w:hint="eastAsia"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w:t>
      </w:r>
      <w:r>
        <w:rPr>
          <w:rFonts w:hint="eastAsia" w:ascii="仿宋_GB2312" w:hAnsi="宋体" w:eastAsia="仿宋_GB2312" w:cs="宋体"/>
          <w:color w:val="333333"/>
          <w:spacing w:val="30"/>
          <w:kern w:val="0"/>
          <w:sz w:val="28"/>
          <w:szCs w:val="28"/>
        </w:rPr>
        <w:t>13</w:t>
      </w:r>
      <w:r>
        <w:rPr>
          <w:rFonts w:ascii="仿宋_GB2312" w:hAnsi="宋体" w:eastAsia="仿宋_GB2312" w:cs="宋体"/>
          <w:color w:val="333333"/>
          <w:spacing w:val="30"/>
          <w:kern w:val="0"/>
          <w:sz w:val="28"/>
          <w:szCs w:val="28"/>
        </w:rPr>
        <w:t>年</w:t>
      </w:r>
      <w:r>
        <w:rPr>
          <w:rFonts w:hint="eastAsia" w:ascii="仿宋_GB2312" w:hAnsi="宋体" w:eastAsia="仿宋_GB2312" w:cs="宋体"/>
          <w:color w:val="333333"/>
          <w:spacing w:val="30"/>
          <w:kern w:val="0"/>
          <w:sz w:val="28"/>
          <w:szCs w:val="28"/>
        </w:rPr>
        <w:t>3月论文“建筑工程项目的施工质量管理研究”，《城市建设理论研究》；</w:t>
      </w:r>
    </w:p>
    <w:p>
      <w:pPr>
        <w:widowControl/>
        <w:shd w:val="clear" w:color="auto" w:fill="FFFFFF"/>
        <w:spacing w:after="100" w:afterAutospacing="1"/>
        <w:ind w:firstLine="680" w:firstLineChars="200"/>
        <w:jc w:val="left"/>
        <w:rPr>
          <w:rFonts w:hint="eastAsia"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w:t>
      </w:r>
      <w:r>
        <w:rPr>
          <w:rFonts w:hint="eastAsia" w:ascii="仿宋_GB2312" w:hAnsi="宋体" w:eastAsia="仿宋_GB2312" w:cs="宋体"/>
          <w:color w:val="333333"/>
          <w:spacing w:val="30"/>
          <w:kern w:val="0"/>
          <w:sz w:val="28"/>
          <w:szCs w:val="28"/>
        </w:rPr>
        <w:t>13</w:t>
      </w:r>
      <w:r>
        <w:rPr>
          <w:rFonts w:ascii="仿宋_GB2312" w:hAnsi="宋体" w:eastAsia="仿宋_GB2312" w:cs="宋体"/>
          <w:color w:val="333333"/>
          <w:spacing w:val="30"/>
          <w:kern w:val="0"/>
          <w:sz w:val="28"/>
          <w:szCs w:val="28"/>
        </w:rPr>
        <w:t>年</w:t>
      </w:r>
      <w:r>
        <w:rPr>
          <w:rFonts w:hint="eastAsia" w:ascii="仿宋_GB2312" w:hAnsi="宋体" w:eastAsia="仿宋_GB2312" w:cs="宋体"/>
          <w:color w:val="333333"/>
          <w:spacing w:val="30"/>
          <w:kern w:val="0"/>
          <w:sz w:val="28"/>
          <w:szCs w:val="28"/>
        </w:rPr>
        <w:t>3月论文“浅谈建筑工程施工管理措施”，《中国科技投资》；</w:t>
      </w:r>
    </w:p>
    <w:p>
      <w:pPr>
        <w:widowControl/>
        <w:shd w:val="clear" w:color="auto" w:fill="FFFFFF"/>
        <w:spacing w:after="100" w:afterAutospacing="1"/>
        <w:ind w:firstLine="680" w:firstLineChars="200"/>
        <w:jc w:val="left"/>
        <w:rPr>
          <w:rFonts w:hint="eastAsia"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w:t>
      </w:r>
      <w:r>
        <w:rPr>
          <w:rFonts w:hint="eastAsia" w:ascii="仿宋_GB2312" w:hAnsi="宋体" w:eastAsia="仿宋_GB2312" w:cs="宋体"/>
          <w:color w:val="333333"/>
          <w:spacing w:val="30"/>
          <w:kern w:val="0"/>
          <w:sz w:val="28"/>
          <w:szCs w:val="28"/>
        </w:rPr>
        <w:t>14</w:t>
      </w:r>
      <w:r>
        <w:rPr>
          <w:rFonts w:ascii="仿宋_GB2312" w:hAnsi="宋体" w:eastAsia="仿宋_GB2312" w:cs="宋体"/>
          <w:color w:val="333333"/>
          <w:spacing w:val="30"/>
          <w:kern w:val="0"/>
          <w:sz w:val="28"/>
          <w:szCs w:val="28"/>
        </w:rPr>
        <w:t>年</w:t>
      </w:r>
      <w:r>
        <w:rPr>
          <w:rFonts w:hint="eastAsia" w:ascii="仿宋_GB2312" w:hAnsi="宋体" w:eastAsia="仿宋_GB2312" w:cs="宋体"/>
          <w:color w:val="333333"/>
          <w:spacing w:val="30"/>
          <w:kern w:val="0"/>
          <w:sz w:val="28"/>
          <w:szCs w:val="28"/>
        </w:rPr>
        <w:t>2月论文“建筑工程项目管理浅析--以工程成本控制为例”，《建筑工程技术与设计》；</w:t>
      </w:r>
    </w:p>
    <w:p>
      <w:pPr>
        <w:widowControl/>
        <w:shd w:val="clear" w:color="auto" w:fill="FFFFFF"/>
        <w:spacing w:after="100" w:afterAutospacing="1"/>
        <w:jc w:val="left"/>
        <w:rPr>
          <w:rFonts w:ascii="仿宋_GB2312" w:hAnsi="宋体" w:eastAsia="仿宋_GB2312" w:cs="宋体"/>
          <w:b/>
          <w:color w:val="333333"/>
          <w:spacing w:val="30"/>
          <w:kern w:val="0"/>
          <w:sz w:val="28"/>
          <w:szCs w:val="28"/>
        </w:rPr>
      </w:pPr>
      <w:r>
        <w:rPr>
          <w:rFonts w:hint="eastAsia" w:ascii="仿宋_GB2312" w:hAnsi="宋体" w:eastAsia="仿宋_GB2312" w:cs="宋体"/>
          <w:b/>
          <w:color w:val="333333"/>
          <w:spacing w:val="30"/>
          <w:kern w:val="0"/>
          <w:sz w:val="28"/>
          <w:szCs w:val="28"/>
        </w:rPr>
        <w:t>奖励情况</w:t>
      </w:r>
    </w:p>
    <w:p>
      <w:pPr>
        <w:widowControl/>
        <w:shd w:val="clear" w:color="auto" w:fill="FFFFFF"/>
        <w:spacing w:after="100" w:afterAutospacing="1"/>
        <w:ind w:firstLine="680" w:firstLineChars="200"/>
        <w:jc w:val="left"/>
        <w:rPr>
          <w:rFonts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200</w:t>
      </w:r>
      <w:r>
        <w:rPr>
          <w:rFonts w:hint="eastAsia" w:ascii="仿宋_GB2312" w:hAnsi="宋体" w:eastAsia="仿宋_GB2312" w:cs="宋体"/>
          <w:color w:val="333333"/>
          <w:spacing w:val="30"/>
          <w:kern w:val="0"/>
          <w:sz w:val="28"/>
          <w:szCs w:val="28"/>
        </w:rPr>
        <w:t>8</w:t>
      </w:r>
      <w:r>
        <w:rPr>
          <w:rFonts w:ascii="仿宋_GB2312" w:hAnsi="宋体" w:eastAsia="仿宋_GB2312" w:cs="宋体"/>
          <w:color w:val="333333"/>
          <w:spacing w:val="30"/>
          <w:kern w:val="0"/>
          <w:sz w:val="28"/>
          <w:szCs w:val="28"/>
        </w:rPr>
        <w:t>年</w:t>
      </w:r>
      <w:r>
        <w:rPr>
          <w:rFonts w:hint="eastAsia" w:ascii="仿宋_GB2312" w:hAnsi="宋体" w:eastAsia="仿宋_GB2312" w:cs="宋体"/>
          <w:color w:val="333333"/>
          <w:spacing w:val="30"/>
          <w:kern w:val="0"/>
          <w:sz w:val="28"/>
          <w:szCs w:val="28"/>
        </w:rPr>
        <w:t>参与完成的</w:t>
      </w:r>
      <w:r>
        <w:rPr>
          <w:rFonts w:ascii="仿宋_GB2312" w:hAnsi="宋体" w:eastAsia="仿宋_GB2312" w:cs="宋体"/>
          <w:color w:val="333333"/>
          <w:spacing w:val="30"/>
          <w:kern w:val="0"/>
          <w:sz w:val="28"/>
          <w:szCs w:val="28"/>
        </w:rPr>
        <w:t>“</w:t>
      </w:r>
      <w:r>
        <w:rPr>
          <w:rFonts w:hint="eastAsia" w:ascii="仿宋_GB2312" w:hAnsi="宋体" w:eastAsia="仿宋_GB2312" w:cs="宋体"/>
          <w:color w:val="333333"/>
          <w:spacing w:val="30"/>
          <w:kern w:val="0"/>
          <w:sz w:val="28"/>
          <w:szCs w:val="28"/>
        </w:rPr>
        <w:t>建筑工程管理专业课程</w:t>
      </w:r>
      <w:r>
        <w:rPr>
          <w:rFonts w:ascii="仿宋_GB2312" w:hAnsi="宋体" w:eastAsia="仿宋_GB2312" w:cs="宋体"/>
          <w:color w:val="333333"/>
          <w:spacing w:val="30"/>
          <w:kern w:val="0"/>
          <w:sz w:val="28"/>
          <w:szCs w:val="28"/>
        </w:rPr>
        <w:t>体系改革</w:t>
      </w:r>
      <w:r>
        <w:rPr>
          <w:rFonts w:hint="eastAsia" w:ascii="仿宋_GB2312" w:hAnsi="宋体" w:eastAsia="仿宋_GB2312" w:cs="宋体"/>
          <w:color w:val="333333"/>
          <w:spacing w:val="30"/>
          <w:kern w:val="0"/>
          <w:sz w:val="28"/>
          <w:szCs w:val="28"/>
        </w:rPr>
        <w:t>研究与实践</w:t>
      </w:r>
      <w:r>
        <w:rPr>
          <w:rFonts w:ascii="仿宋_GB2312" w:hAnsi="宋体" w:eastAsia="仿宋_GB2312" w:cs="宋体"/>
          <w:color w:val="333333"/>
          <w:spacing w:val="30"/>
          <w:kern w:val="0"/>
          <w:sz w:val="28"/>
          <w:szCs w:val="28"/>
        </w:rPr>
        <w:t>”获学院</w:t>
      </w:r>
      <w:r>
        <w:rPr>
          <w:rFonts w:hint="eastAsia" w:ascii="仿宋_GB2312" w:hAnsi="宋体" w:eastAsia="仿宋_GB2312" w:cs="宋体"/>
          <w:color w:val="333333"/>
          <w:spacing w:val="30"/>
          <w:kern w:val="0"/>
          <w:sz w:val="28"/>
          <w:szCs w:val="28"/>
        </w:rPr>
        <w:t>第二届</w:t>
      </w:r>
      <w:r>
        <w:rPr>
          <w:rFonts w:ascii="仿宋_GB2312" w:hAnsi="宋体" w:eastAsia="仿宋_GB2312" w:cs="宋体"/>
          <w:color w:val="333333"/>
          <w:spacing w:val="30"/>
          <w:kern w:val="0"/>
          <w:sz w:val="28"/>
          <w:szCs w:val="28"/>
        </w:rPr>
        <w:t>教学成果</w:t>
      </w:r>
      <w:r>
        <w:rPr>
          <w:rFonts w:hint="eastAsia" w:ascii="仿宋_GB2312" w:hAnsi="宋体" w:eastAsia="仿宋_GB2312" w:cs="宋体"/>
          <w:color w:val="333333"/>
          <w:spacing w:val="30"/>
          <w:kern w:val="0"/>
          <w:sz w:val="28"/>
          <w:szCs w:val="28"/>
        </w:rPr>
        <w:t>一</w:t>
      </w:r>
      <w:r>
        <w:rPr>
          <w:rFonts w:ascii="仿宋_GB2312" w:hAnsi="宋体" w:eastAsia="仿宋_GB2312" w:cs="宋体"/>
          <w:color w:val="333333"/>
          <w:spacing w:val="30"/>
          <w:kern w:val="0"/>
          <w:sz w:val="28"/>
          <w:szCs w:val="28"/>
        </w:rPr>
        <w:t>等奖</w:t>
      </w:r>
    </w:p>
    <w:p>
      <w:pPr>
        <w:widowControl/>
        <w:shd w:val="clear" w:color="auto" w:fill="FFFFFF"/>
        <w:spacing w:after="100" w:afterAutospacing="1"/>
        <w:ind w:firstLine="680" w:firstLineChars="200"/>
        <w:jc w:val="left"/>
        <w:rPr>
          <w:rFonts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2008年</w:t>
      </w:r>
      <w:r>
        <w:rPr>
          <w:rFonts w:hint="eastAsia" w:ascii="仿宋_GB2312" w:hAnsi="宋体" w:eastAsia="仿宋_GB2312" w:cs="宋体"/>
          <w:color w:val="333333"/>
          <w:spacing w:val="30"/>
          <w:kern w:val="0"/>
          <w:sz w:val="28"/>
          <w:szCs w:val="28"/>
        </w:rPr>
        <w:t>参与建设的《建筑工程项目管理》课程成功建设成为国家级精品课程</w:t>
      </w:r>
    </w:p>
    <w:p>
      <w:pPr>
        <w:widowControl/>
        <w:shd w:val="clear" w:color="auto" w:fill="FFFFFF"/>
        <w:spacing w:after="100" w:afterAutospacing="1"/>
        <w:ind w:firstLine="680" w:firstLineChars="200"/>
        <w:jc w:val="left"/>
        <w:rPr>
          <w:rFonts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w:t>
      </w:r>
      <w:r>
        <w:rPr>
          <w:rFonts w:hint="eastAsia" w:ascii="仿宋_GB2312" w:hAnsi="宋体" w:eastAsia="仿宋_GB2312" w:cs="宋体"/>
          <w:color w:val="333333"/>
          <w:spacing w:val="30"/>
          <w:kern w:val="0"/>
          <w:sz w:val="28"/>
          <w:szCs w:val="28"/>
        </w:rPr>
        <w:t>10</w:t>
      </w:r>
      <w:r>
        <w:rPr>
          <w:rFonts w:ascii="仿宋_GB2312" w:hAnsi="宋体" w:eastAsia="仿宋_GB2312" w:cs="宋体"/>
          <w:color w:val="333333"/>
          <w:spacing w:val="30"/>
          <w:kern w:val="0"/>
          <w:sz w:val="28"/>
          <w:szCs w:val="28"/>
        </w:rPr>
        <w:t>年</w:t>
      </w:r>
      <w:r>
        <w:rPr>
          <w:rFonts w:hint="eastAsia" w:ascii="仿宋_GB2312" w:hAnsi="宋体" w:eastAsia="仿宋_GB2312" w:cs="宋体"/>
          <w:color w:val="333333"/>
          <w:spacing w:val="30"/>
          <w:kern w:val="0"/>
          <w:sz w:val="28"/>
          <w:szCs w:val="28"/>
        </w:rPr>
        <w:t>《建筑工程项目管理》教学团队入选自治区优秀教学团队</w:t>
      </w:r>
    </w:p>
    <w:p>
      <w:pPr>
        <w:widowControl/>
        <w:shd w:val="clear" w:color="auto" w:fill="FFFFFF"/>
        <w:spacing w:after="100" w:afterAutospacing="1"/>
        <w:ind w:firstLine="680" w:firstLineChars="200"/>
        <w:jc w:val="left"/>
        <w:rPr>
          <w:rFonts w:ascii="仿宋_GB2312" w:hAnsi="宋体" w:eastAsia="仿宋_GB2312" w:cs="宋体"/>
          <w:color w:val="333333"/>
          <w:spacing w:val="30"/>
          <w:kern w:val="0"/>
          <w:sz w:val="28"/>
          <w:szCs w:val="28"/>
        </w:rPr>
      </w:pPr>
      <w:r>
        <w:rPr>
          <w:rFonts w:ascii="仿宋_GB2312" w:hAnsi="宋体" w:eastAsia="仿宋_GB2312" w:cs="宋体"/>
          <w:color w:val="333333"/>
          <w:spacing w:val="30"/>
          <w:kern w:val="0"/>
          <w:sz w:val="28"/>
          <w:szCs w:val="28"/>
        </w:rPr>
        <w:t>20</w:t>
      </w:r>
      <w:r>
        <w:rPr>
          <w:rFonts w:hint="eastAsia" w:ascii="仿宋_GB2312" w:hAnsi="宋体" w:eastAsia="仿宋_GB2312" w:cs="宋体"/>
          <w:color w:val="333333"/>
          <w:spacing w:val="30"/>
          <w:kern w:val="0"/>
          <w:sz w:val="28"/>
          <w:szCs w:val="28"/>
        </w:rPr>
        <w:t>13</w:t>
      </w:r>
      <w:r>
        <w:rPr>
          <w:rFonts w:ascii="仿宋_GB2312" w:hAnsi="宋体" w:eastAsia="仿宋_GB2312" w:cs="宋体"/>
          <w:color w:val="333333"/>
          <w:spacing w:val="30"/>
          <w:kern w:val="0"/>
          <w:sz w:val="28"/>
          <w:szCs w:val="28"/>
        </w:rPr>
        <w:t xml:space="preserve">年 </w:t>
      </w:r>
      <w:r>
        <w:rPr>
          <w:rFonts w:hint="eastAsia" w:ascii="仿宋_GB2312" w:hAnsi="宋体" w:eastAsia="仿宋_GB2312" w:cs="宋体"/>
          <w:color w:val="333333"/>
          <w:spacing w:val="30"/>
          <w:kern w:val="0"/>
          <w:sz w:val="28"/>
          <w:szCs w:val="28"/>
        </w:rPr>
        <w:t>参与建设的《建筑工程项目管理》课程成功申报成为国家精品资源共享课程</w:t>
      </w:r>
    </w:p>
    <w:p>
      <w:pPr>
        <w:widowControl/>
        <w:shd w:val="clear" w:color="auto" w:fill="FFFFFF"/>
        <w:spacing w:line="480" w:lineRule="auto"/>
        <w:ind w:firstLine="420" w:firstLineChars="200"/>
        <w:jc w:val="left"/>
        <w:rPr>
          <w:rFonts w:hint="eastAsia"/>
        </w:rPr>
      </w:pPr>
      <w:r>
        <w:rPr>
          <w:rFonts w:ascii="仿宋_GB2312" w:hAnsi="宋体" w:eastAsia="仿宋_GB2312" w:cs="宋体"/>
          <w:color w:val="333333"/>
          <w:spacing w:val="30"/>
          <w:kern w:val="0"/>
          <w:sz w:val="28"/>
          <w:szCs w:val="28"/>
        </w:rPr>
        <w:drawing>
          <wp:inline distT="0" distB="0" distL="114300" distR="114300">
            <wp:extent cx="3628390" cy="4069080"/>
            <wp:effectExtent l="0" t="0" r="10160" b="7620"/>
            <wp:docPr id="3" name="图片 3" descr="05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11_1"/>
                    <pic:cNvPicPr>
                      <a:picLocks noChangeAspect="1"/>
                    </pic:cNvPicPr>
                  </pic:nvPicPr>
                  <pic:blipFill>
                    <a:blip r:embed="rId6"/>
                    <a:stretch>
                      <a:fillRect/>
                    </a:stretch>
                  </pic:blipFill>
                  <pic:spPr>
                    <a:xfrm>
                      <a:off x="0" y="0"/>
                      <a:ext cx="3628390" cy="4069080"/>
                    </a:xfrm>
                    <a:prstGeom prst="rect">
                      <a:avLst/>
                    </a:prstGeom>
                    <a:noFill/>
                    <a:ln w="9525">
                      <a:noFill/>
                    </a:ln>
                  </pic:spPr>
                </pic:pic>
              </a:graphicData>
            </a:graphic>
          </wp:inline>
        </w:drawing>
      </w:r>
      <w:bookmarkStart w:id="0" w:name="_GoBack"/>
      <w:bookmarkEnd w:id="0"/>
    </w:p>
    <w:p>
      <w:pPr>
        <w:widowControl/>
        <w:shd w:val="clear" w:color="auto" w:fill="FFFFFF"/>
        <w:spacing w:line="480" w:lineRule="auto"/>
        <w:ind w:firstLine="420" w:firstLineChars="200"/>
        <w:jc w:val="left"/>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12A459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2017-05-17T11:34:55Z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