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《工程造价软件》课程简介</w:t>
      </w:r>
    </w:p>
    <w:p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</w:rPr>
        <w:t>工程造价软件》是集招标管理、投标管理、工程预决算于一体的全新计价软件，旨在帮助工程造价人员解决电子招投标环境下的工程计价、招投标业务问题，使计价更高效、招标更便捷、投标更安全。是工程造价专业的必修课程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课程的使用范围广泛，可以在招投标阶段编制工程量清单及标底；在施工过程中编制进度结算；甲方审核施工单位的竣工结算等。是当前建筑工程预、决算必不可少的工具。它可以将平面图形立体化，方便学生建立三维图形，通过图形的建立迅速算量。课程的开设旨在缩短学校教学与社会计价方式的差距，是造价专业的必修课程，本课程将通过计价课程的配套案例，完成整套图纸的图形算量、钢筋算量及计价，掌握软件算量、计价的流程，为步入社会奠定一定的基础。</w:t>
      </w:r>
    </w:p>
    <w:p>
      <w:pPr>
        <w:spacing w:line="400" w:lineRule="exact"/>
        <w:jc w:val="center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sz w:val="30"/>
          <w:szCs w:val="30"/>
        </w:rPr>
        <w:t>工程造价软件任课教师简介</w:t>
      </w:r>
    </w:p>
    <w:p>
      <w:pPr>
        <w:spacing w:line="400" w:lineRule="exact"/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许强</w:t>
      </w:r>
    </w:p>
    <w:p>
      <w:pPr>
        <w:spacing w:line="400" w:lineRule="exact"/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男，汉族，1991年生，2012年参加工作，就职于内蒙古工大建筑设计有限责任公司，兼内蒙古建筑职业技术学院工程管理学院外聘教师。大学本科学历。主讲课程：工程造价软件应用。</w:t>
      </w:r>
    </w:p>
    <w:p>
      <w:pPr>
        <w:spacing w:line="400" w:lineRule="exact"/>
        <w:ind w:firstLine="420" w:firstLineChars="150"/>
        <w:rPr>
          <w:rFonts w:hint="eastAsia" w:asciiTheme="minorEastAsia" w:hAnsiTheme="minorEastAsia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jc w:val="center"/>
        <w:rPr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drawing>
          <wp:inline distT="0" distB="0" distL="0" distR="0">
            <wp:extent cx="1708785" cy="2261870"/>
            <wp:effectExtent l="0" t="0" r="5715" b="5080"/>
            <wp:docPr id="2" name="图片 2" descr="寸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寸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83A51"/>
    <w:rsid w:val="008E4B3E"/>
    <w:rsid w:val="00AE4AE0"/>
    <w:rsid w:val="2F7D643F"/>
    <w:rsid w:val="4EA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557</Characters>
  <Lines>4</Lines>
  <Paragraphs>1</Paragraphs>
  <TotalTime>2</TotalTime>
  <ScaleCrop>false</ScaleCrop>
  <LinksUpToDate>false</LinksUpToDate>
  <CharactersWithSpaces>653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2017-12-05T06:25:00Z</dcterms:created>
  <dc:creator>lenovo</dc:creator>
  <cp:lastModifiedBy>Mr.白</cp:lastModifiedBy>
  <dcterms:modified xsi:type="dcterms:W3CDTF">2019-03-29T07:17:07Z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